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E8EB3" w14:textId="3624F6ED" w:rsidR="00DE14AD" w:rsidRDefault="00BD0BFB" w:rsidP="00C02D34">
      <w:pPr>
        <w:tabs>
          <w:tab w:val="left" w:pos="576"/>
          <w:tab w:val="left" w:pos="1296"/>
          <w:tab w:val="left" w:pos="2016"/>
          <w:tab w:val="left" w:pos="2736"/>
          <w:tab w:val="left" w:pos="5472"/>
        </w:tabs>
        <w:spacing w:line="480" w:lineRule="atLeast"/>
        <w:jc w:val="center"/>
        <w:rPr>
          <w:rFonts w:ascii="Arial" w:hAnsi="Arial"/>
          <w:b/>
          <w:sz w:val="24"/>
        </w:rPr>
      </w:pPr>
      <w:r w:rsidRPr="006C04C8">
        <w:rPr>
          <w:rFonts w:ascii="Arial" w:hAnsi="Arial"/>
          <w:b/>
          <w:sz w:val="24"/>
          <w:u w:val="single"/>
        </w:rPr>
        <w:t>EXHIBIT</w:t>
      </w:r>
      <w:r w:rsidR="00A667BA">
        <w:rPr>
          <w:rFonts w:ascii="Arial" w:hAnsi="Arial"/>
          <w:b/>
          <w:sz w:val="24"/>
          <w:u w:val="single"/>
        </w:rPr>
        <w:t xml:space="preserve"> C</w:t>
      </w:r>
      <w:r w:rsidRPr="006C04C8">
        <w:rPr>
          <w:rFonts w:ascii="Arial" w:hAnsi="Arial"/>
          <w:b/>
          <w:sz w:val="24"/>
          <w:u w:val="single"/>
        </w:rPr>
        <w:t xml:space="preserve"> </w:t>
      </w:r>
    </w:p>
    <w:p w14:paraId="05751191" w14:textId="77777777" w:rsidR="00BD0BFB" w:rsidRPr="00DE14AD" w:rsidRDefault="00BD0BFB" w:rsidP="00C02D34">
      <w:pPr>
        <w:tabs>
          <w:tab w:val="left" w:pos="576"/>
          <w:tab w:val="left" w:pos="1296"/>
          <w:tab w:val="left" w:pos="2016"/>
          <w:tab w:val="left" w:pos="2736"/>
          <w:tab w:val="left" w:pos="5472"/>
        </w:tabs>
        <w:spacing w:line="480" w:lineRule="atLeast"/>
        <w:jc w:val="center"/>
        <w:rPr>
          <w:rFonts w:ascii="Arial" w:hAnsi="Arial"/>
          <w:b/>
          <w:sz w:val="24"/>
        </w:rPr>
      </w:pPr>
      <w:r>
        <w:rPr>
          <w:rFonts w:ascii="Arial" w:hAnsi="Arial"/>
          <w:b/>
          <w:sz w:val="24"/>
          <w:u w:val="single"/>
        </w:rPr>
        <w:t>INSURANCE</w:t>
      </w:r>
      <w:r w:rsidR="00B54F10">
        <w:rPr>
          <w:rFonts w:ascii="Arial" w:hAnsi="Arial"/>
          <w:b/>
          <w:sz w:val="24"/>
          <w:u w:val="single"/>
        </w:rPr>
        <w:t xml:space="preserve"> REQUIREMENTS</w:t>
      </w:r>
    </w:p>
    <w:p w14:paraId="772FA56A"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79E9C71E" w14:textId="139DCFBC" w:rsidR="00BD0BFB" w:rsidRDefault="008270E9"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CONSULTANT</w:t>
      </w:r>
      <w:r w:rsidR="00BD0BFB">
        <w:rPr>
          <w:rFonts w:ascii="Arial" w:hAnsi="Arial"/>
          <w:sz w:val="24"/>
        </w:rPr>
        <w:t xml:space="preserve">, at </w:t>
      </w:r>
      <w:r>
        <w:rPr>
          <w:rFonts w:ascii="Arial" w:hAnsi="Arial"/>
          <w:sz w:val="24"/>
        </w:rPr>
        <w:t>CONSULTANT</w:t>
      </w:r>
      <w:r w:rsidR="00BD0BFB">
        <w:rPr>
          <w:rFonts w:ascii="Arial" w:hAnsi="Arial"/>
          <w:sz w:val="24"/>
        </w:rPr>
        <w:t xml:space="preserve">'s sole cost and expense, shall procure and maintain for the duration of this AGREEMENT insurance against claims for injuries to persons or damages to property which may arise from, or in connection with, the performance of the services hereunder by </w:t>
      </w:r>
      <w:r>
        <w:rPr>
          <w:rFonts w:ascii="Arial" w:hAnsi="Arial"/>
          <w:sz w:val="24"/>
        </w:rPr>
        <w:t>CONSULTANT</w:t>
      </w:r>
      <w:r w:rsidR="00BD0BFB">
        <w:rPr>
          <w:rFonts w:ascii="Arial" w:hAnsi="Arial"/>
          <w:sz w:val="24"/>
        </w:rPr>
        <w:t>, its agents, representatives, employees or subcontractors.</w:t>
      </w:r>
    </w:p>
    <w:p w14:paraId="1888D498" w14:textId="6599FE93" w:rsidR="00BD0BFB" w:rsidRDefault="00BD0BFB" w:rsidP="00253FA9">
      <w:pPr>
        <w:tabs>
          <w:tab w:val="left" w:pos="6924"/>
        </w:tabs>
        <w:spacing w:line="240" w:lineRule="atLeast"/>
        <w:jc w:val="both"/>
        <w:rPr>
          <w:rFonts w:ascii="Arial" w:hAnsi="Arial"/>
          <w:sz w:val="24"/>
        </w:rPr>
      </w:pPr>
    </w:p>
    <w:p w14:paraId="54508716" w14:textId="77777777" w:rsidR="000224D0" w:rsidRDefault="000224D0" w:rsidP="00C02D34">
      <w:pPr>
        <w:tabs>
          <w:tab w:val="left" w:pos="576"/>
          <w:tab w:val="left" w:pos="1152"/>
          <w:tab w:val="left" w:pos="1728"/>
          <w:tab w:val="left" w:pos="2448"/>
          <w:tab w:val="left" w:pos="5184"/>
        </w:tabs>
        <w:spacing w:line="240" w:lineRule="atLeast"/>
        <w:jc w:val="both"/>
        <w:rPr>
          <w:rFonts w:ascii="Arial" w:hAnsi="Arial"/>
          <w:sz w:val="24"/>
        </w:rPr>
      </w:pPr>
    </w:p>
    <w:p w14:paraId="305B35DA" w14:textId="77777777" w:rsidR="00BD0BFB" w:rsidRPr="009E29C1" w:rsidRDefault="00BD0BFB" w:rsidP="00C02D34">
      <w:pPr>
        <w:tabs>
          <w:tab w:val="left" w:pos="576"/>
          <w:tab w:val="left" w:pos="1152"/>
          <w:tab w:val="left" w:pos="1728"/>
          <w:tab w:val="left" w:pos="2448"/>
          <w:tab w:val="left" w:pos="5184"/>
        </w:tabs>
        <w:spacing w:line="240" w:lineRule="atLeast"/>
        <w:jc w:val="both"/>
        <w:rPr>
          <w:rFonts w:ascii="Arial" w:hAnsi="Arial"/>
          <w:b/>
          <w:sz w:val="24"/>
        </w:rPr>
      </w:pPr>
      <w:r>
        <w:rPr>
          <w:rFonts w:ascii="Arial" w:hAnsi="Arial"/>
          <w:b/>
          <w:sz w:val="24"/>
        </w:rPr>
        <w:t>A</w:t>
      </w:r>
      <w:r w:rsidRPr="009E29C1">
        <w:rPr>
          <w:rFonts w:ascii="Arial" w:hAnsi="Arial"/>
          <w:b/>
          <w:sz w:val="24"/>
        </w:rPr>
        <w:t>.</w:t>
      </w:r>
      <w:r w:rsidRPr="009E29C1">
        <w:rPr>
          <w:rFonts w:ascii="Arial" w:hAnsi="Arial"/>
          <w:b/>
          <w:sz w:val="24"/>
        </w:rPr>
        <w:tab/>
      </w:r>
      <w:r w:rsidRPr="009E29C1">
        <w:rPr>
          <w:rFonts w:ascii="Arial" w:hAnsi="Arial"/>
          <w:b/>
          <w:sz w:val="24"/>
          <w:u w:val="single"/>
        </w:rPr>
        <w:t>Minimum Scope of Insurance</w:t>
      </w:r>
    </w:p>
    <w:p w14:paraId="362DC463"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14D3DBCA"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Coverage shall be at least as broad as:</w:t>
      </w:r>
    </w:p>
    <w:p w14:paraId="1EA39559"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04A53D52" w14:textId="77777777" w:rsidR="00BD0BFB" w:rsidRDefault="00BD0BFB" w:rsidP="00C02D34">
      <w:pPr>
        <w:pStyle w:val="BodyTextIndent"/>
        <w:numPr>
          <w:ilvl w:val="0"/>
          <w:numId w:val="4"/>
        </w:numPr>
        <w:jc w:val="both"/>
      </w:pPr>
      <w:r>
        <w:t xml:space="preserve">The coverage provided by Insurance Services Office Commercial General Liability coverage (“occurrence”) Form Number CG 0001; and </w:t>
      </w:r>
    </w:p>
    <w:p w14:paraId="522E18ED"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4D7F2765" w14:textId="77777777" w:rsidR="00B54F10" w:rsidRDefault="00BD0BFB" w:rsidP="00C02D34">
      <w:pPr>
        <w:numPr>
          <w:ilvl w:val="0"/>
          <w:numId w:val="4"/>
        </w:num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The coverage provided by Insurance Services Office Form Number CA 0001 covering Automobile Liability.  Coverage shall be included for all owned, non-owned and hired automobiles; and</w:t>
      </w:r>
    </w:p>
    <w:p w14:paraId="22172BBB" w14:textId="77777777" w:rsidR="00B54F10" w:rsidRDefault="00B54F10" w:rsidP="00C02D34">
      <w:pPr>
        <w:tabs>
          <w:tab w:val="left" w:pos="576"/>
          <w:tab w:val="left" w:pos="1152"/>
          <w:tab w:val="left" w:pos="1728"/>
          <w:tab w:val="left" w:pos="2448"/>
          <w:tab w:val="left" w:pos="5184"/>
        </w:tabs>
        <w:spacing w:line="240" w:lineRule="atLeast"/>
        <w:ind w:left="1161"/>
        <w:jc w:val="both"/>
        <w:rPr>
          <w:rFonts w:ascii="Arial" w:hAnsi="Arial"/>
          <w:sz w:val="24"/>
        </w:rPr>
      </w:pPr>
    </w:p>
    <w:p w14:paraId="6DF556D5" w14:textId="5EDE6B4A" w:rsidR="00BD0BFB" w:rsidRDefault="00BD0BFB" w:rsidP="00C02D34">
      <w:pPr>
        <w:numPr>
          <w:ilvl w:val="0"/>
          <w:numId w:val="4"/>
        </w:numPr>
        <w:tabs>
          <w:tab w:val="left" w:pos="576"/>
          <w:tab w:val="left" w:pos="1152"/>
          <w:tab w:val="left" w:pos="1728"/>
          <w:tab w:val="left" w:pos="2448"/>
          <w:tab w:val="left" w:pos="5184"/>
        </w:tabs>
        <w:spacing w:line="240" w:lineRule="atLeast"/>
        <w:jc w:val="both"/>
        <w:rPr>
          <w:rFonts w:ascii="Arial" w:hAnsi="Arial"/>
          <w:sz w:val="24"/>
        </w:rPr>
      </w:pPr>
      <w:r w:rsidRPr="00B54F10">
        <w:rPr>
          <w:rFonts w:ascii="Arial" w:hAnsi="Arial"/>
          <w:sz w:val="24"/>
        </w:rPr>
        <w:t>Workers' Compensation insurance as required by the California Labor Code and Employers Liability insurance</w:t>
      </w:r>
      <w:r w:rsidR="00C73FA5">
        <w:rPr>
          <w:rFonts w:ascii="Arial" w:hAnsi="Arial"/>
          <w:sz w:val="24"/>
        </w:rPr>
        <w:t>.</w:t>
      </w:r>
    </w:p>
    <w:p w14:paraId="2E554957" w14:textId="77777777" w:rsidR="002F0116" w:rsidRDefault="002F0116" w:rsidP="00C02D34">
      <w:pPr>
        <w:tabs>
          <w:tab w:val="left" w:pos="576"/>
          <w:tab w:val="left" w:pos="1152"/>
          <w:tab w:val="left" w:pos="1728"/>
          <w:tab w:val="left" w:pos="2448"/>
          <w:tab w:val="left" w:pos="5184"/>
        </w:tabs>
        <w:spacing w:line="240" w:lineRule="atLeast"/>
        <w:jc w:val="both"/>
        <w:rPr>
          <w:rFonts w:ascii="Arial" w:hAnsi="Arial"/>
          <w:sz w:val="24"/>
        </w:rPr>
      </w:pPr>
    </w:p>
    <w:p w14:paraId="18EB5A70" w14:textId="77777777" w:rsidR="00BD0BFB" w:rsidRDefault="00BD0BFB" w:rsidP="00C02D34">
      <w:pPr>
        <w:tabs>
          <w:tab w:val="left" w:pos="576"/>
          <w:tab w:val="left" w:pos="1152"/>
          <w:tab w:val="left" w:pos="1728"/>
          <w:tab w:val="left" w:pos="2448"/>
          <w:tab w:val="left" w:pos="5184"/>
        </w:tabs>
        <w:spacing w:line="240" w:lineRule="atLeast"/>
        <w:ind w:left="540"/>
        <w:jc w:val="both"/>
        <w:rPr>
          <w:rFonts w:ascii="Arial" w:hAnsi="Arial"/>
          <w:sz w:val="24"/>
        </w:rPr>
      </w:pPr>
      <w:r>
        <w:rPr>
          <w:rFonts w:ascii="Arial" w:hAnsi="Arial"/>
          <w:sz w:val="24"/>
        </w:rPr>
        <w:t>There shall be no endorsement reducing the scope of coverage required above unless approved by the CITY’s Risk Manager.</w:t>
      </w:r>
    </w:p>
    <w:p w14:paraId="17F92746" w14:textId="77777777" w:rsidR="002F0116" w:rsidRDefault="002F0116" w:rsidP="00C02D34">
      <w:pPr>
        <w:tabs>
          <w:tab w:val="left" w:pos="576"/>
          <w:tab w:val="left" w:pos="1152"/>
          <w:tab w:val="left" w:pos="1728"/>
          <w:tab w:val="left" w:pos="2448"/>
          <w:tab w:val="left" w:pos="5184"/>
        </w:tabs>
        <w:spacing w:line="240" w:lineRule="atLeast"/>
        <w:ind w:left="540"/>
        <w:jc w:val="both"/>
        <w:rPr>
          <w:rFonts w:ascii="Arial" w:hAnsi="Arial"/>
          <w:sz w:val="24"/>
        </w:rPr>
      </w:pPr>
    </w:p>
    <w:p w14:paraId="4C645ED4"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4196BFE9" w14:textId="77777777" w:rsidR="00BD0BFB" w:rsidRPr="009E29C1" w:rsidRDefault="00BD0BFB" w:rsidP="00C02D34">
      <w:pPr>
        <w:tabs>
          <w:tab w:val="left" w:pos="576"/>
          <w:tab w:val="left" w:pos="1152"/>
          <w:tab w:val="left" w:pos="1728"/>
          <w:tab w:val="left" w:pos="2448"/>
          <w:tab w:val="left" w:pos="5184"/>
        </w:tabs>
        <w:spacing w:line="240" w:lineRule="atLeast"/>
        <w:jc w:val="both"/>
        <w:rPr>
          <w:rFonts w:ascii="Arial" w:hAnsi="Arial"/>
          <w:b/>
          <w:sz w:val="24"/>
        </w:rPr>
      </w:pPr>
      <w:r>
        <w:rPr>
          <w:rFonts w:ascii="Arial" w:hAnsi="Arial"/>
          <w:b/>
          <w:sz w:val="24"/>
        </w:rPr>
        <w:t>B</w:t>
      </w:r>
      <w:r w:rsidRPr="009E29C1">
        <w:rPr>
          <w:rFonts w:ascii="Arial" w:hAnsi="Arial"/>
          <w:b/>
          <w:sz w:val="24"/>
        </w:rPr>
        <w:t>.</w:t>
      </w:r>
      <w:r w:rsidRPr="009E29C1">
        <w:rPr>
          <w:rFonts w:ascii="Arial" w:hAnsi="Arial"/>
          <w:b/>
          <w:sz w:val="24"/>
        </w:rPr>
        <w:tab/>
      </w:r>
      <w:r w:rsidRPr="009E29C1">
        <w:rPr>
          <w:rFonts w:ascii="Arial" w:hAnsi="Arial"/>
          <w:b/>
          <w:sz w:val="24"/>
          <w:u w:val="single"/>
        </w:rPr>
        <w:t>Minimum Limits of Insurance</w:t>
      </w:r>
    </w:p>
    <w:p w14:paraId="4F4D1FC4"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5CC87F0A" w14:textId="391F7B7B" w:rsidR="00BD0BFB" w:rsidRDefault="008270E9"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CONSULTANT</w:t>
      </w:r>
      <w:r w:rsidR="00BD0BFB">
        <w:rPr>
          <w:rFonts w:ascii="Arial" w:hAnsi="Arial"/>
          <w:sz w:val="24"/>
        </w:rPr>
        <w:t xml:space="preserve"> shall maintain limits no less than:</w:t>
      </w:r>
    </w:p>
    <w:p w14:paraId="12BE7E7F"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31079C23" w14:textId="0586F55B" w:rsidR="00BD0BFB" w:rsidRDefault="00BD0BFB" w:rsidP="00C02D34">
      <w:pPr>
        <w:numPr>
          <w:ilvl w:val="0"/>
          <w:numId w:val="7"/>
        </w:num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Commercial General Liability:  $</w:t>
      </w:r>
      <w:r w:rsidR="00B256B9">
        <w:rPr>
          <w:rFonts w:ascii="Arial" w:hAnsi="Arial"/>
          <w:sz w:val="24"/>
        </w:rPr>
        <w:t>1</w:t>
      </w:r>
      <w:r>
        <w:rPr>
          <w:rFonts w:ascii="Arial" w:hAnsi="Arial"/>
          <w:sz w:val="24"/>
        </w:rPr>
        <w:t>,000,000 per occurrence for bodily injury, personal injury and property damage.  If Commercial Liability Insurance or other form with a general aggregate limit is used, either the general aggregate limit shall apply separately to this project/location or the general aggregate limit shall be twice the required occurrence limit; and</w:t>
      </w:r>
    </w:p>
    <w:p w14:paraId="0BFDC7EE" w14:textId="77777777" w:rsidR="00BD0BFB" w:rsidRDefault="00BD0BFB" w:rsidP="00C02D34">
      <w:pPr>
        <w:tabs>
          <w:tab w:val="left" w:pos="576"/>
          <w:tab w:val="left" w:pos="1152"/>
          <w:tab w:val="left" w:pos="1728"/>
          <w:tab w:val="left" w:pos="2448"/>
          <w:tab w:val="left" w:pos="5184"/>
        </w:tabs>
        <w:spacing w:line="240" w:lineRule="atLeast"/>
        <w:ind w:left="450" w:hanging="1062"/>
        <w:jc w:val="both"/>
        <w:rPr>
          <w:rFonts w:ascii="Arial" w:hAnsi="Arial"/>
          <w:sz w:val="24"/>
        </w:rPr>
      </w:pPr>
    </w:p>
    <w:p w14:paraId="21EBA771" w14:textId="77777777" w:rsidR="00BD0BFB" w:rsidRDefault="00BD0BFB" w:rsidP="00C02D34">
      <w:pPr>
        <w:numPr>
          <w:ilvl w:val="0"/>
          <w:numId w:val="7"/>
        </w:numPr>
        <w:tabs>
          <w:tab w:val="left" w:pos="540"/>
          <w:tab w:val="left" w:pos="1152"/>
          <w:tab w:val="left" w:pos="1728"/>
          <w:tab w:val="left" w:pos="2448"/>
          <w:tab w:val="left" w:pos="5184"/>
        </w:tabs>
        <w:spacing w:line="240" w:lineRule="atLeast"/>
        <w:jc w:val="both"/>
        <w:rPr>
          <w:rFonts w:ascii="Arial" w:hAnsi="Arial"/>
          <w:sz w:val="24"/>
        </w:rPr>
      </w:pPr>
      <w:r>
        <w:rPr>
          <w:rFonts w:ascii="Arial" w:hAnsi="Arial"/>
          <w:sz w:val="24"/>
        </w:rPr>
        <w:t>Automobile Liability:  $1,000,000 combined single limit per accident for bodily injury and property damage; and</w:t>
      </w:r>
    </w:p>
    <w:p w14:paraId="68835372"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11251B80" w14:textId="019268C0" w:rsidR="00B54F10" w:rsidRDefault="00BD0BFB" w:rsidP="00C02D34">
      <w:pPr>
        <w:numPr>
          <w:ilvl w:val="0"/>
          <w:numId w:val="7"/>
        </w:num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Workers' Compensation and Employers Liability:  Workers' Compensation limits as required by the California Labor Code and Employers Liability l</w:t>
      </w:r>
      <w:r w:rsidR="00B54F10">
        <w:rPr>
          <w:rFonts w:ascii="Arial" w:hAnsi="Arial"/>
          <w:sz w:val="24"/>
        </w:rPr>
        <w:t>imits of $1,000,000 per accident</w:t>
      </w:r>
      <w:r w:rsidR="00C73FA5">
        <w:rPr>
          <w:rFonts w:ascii="Arial" w:hAnsi="Arial"/>
          <w:sz w:val="24"/>
        </w:rPr>
        <w:t>.</w:t>
      </w:r>
    </w:p>
    <w:p w14:paraId="579CC43B" w14:textId="77777777" w:rsidR="00B54F10" w:rsidRDefault="00B54F10" w:rsidP="00C15802">
      <w:pPr>
        <w:jc w:val="both"/>
        <w:rPr>
          <w:rFonts w:ascii="Arial" w:hAnsi="Arial"/>
          <w:sz w:val="24"/>
        </w:rPr>
      </w:pPr>
    </w:p>
    <w:p w14:paraId="6FBA6110" w14:textId="5F05A815" w:rsidR="00B54F10" w:rsidRDefault="00B54F10" w:rsidP="00C02D34">
      <w:pPr>
        <w:tabs>
          <w:tab w:val="left" w:pos="576"/>
          <w:tab w:val="left" w:pos="1152"/>
          <w:tab w:val="left" w:pos="1728"/>
          <w:tab w:val="left" w:pos="2448"/>
          <w:tab w:val="left" w:pos="5184"/>
        </w:tabs>
        <w:spacing w:line="240" w:lineRule="atLeast"/>
        <w:jc w:val="both"/>
        <w:rPr>
          <w:rFonts w:ascii="Arial" w:hAnsi="Arial"/>
          <w:sz w:val="24"/>
        </w:rPr>
      </w:pPr>
    </w:p>
    <w:p w14:paraId="7241013E" w14:textId="42D9A2A1" w:rsidR="00A55A38" w:rsidRPr="0053767E" w:rsidRDefault="00A55A38" w:rsidP="00A55A38">
      <w:pPr>
        <w:pStyle w:val="BodyTextIndent"/>
        <w:ind w:left="0"/>
      </w:pPr>
      <w:r>
        <w:tab/>
      </w:r>
      <w:r w:rsidRPr="0053767E">
        <w:t>Any limits requirement may be met with any combination of primary and excess coverage so long as the excess coverage is written on a "follow form" or umbrella basis</w:t>
      </w:r>
      <w:r>
        <w:t>.</w:t>
      </w:r>
    </w:p>
    <w:p w14:paraId="770E14CD" w14:textId="77777777" w:rsidR="00A55A38" w:rsidRDefault="00A55A38" w:rsidP="00C02D34">
      <w:pPr>
        <w:tabs>
          <w:tab w:val="left" w:pos="576"/>
          <w:tab w:val="left" w:pos="1152"/>
          <w:tab w:val="left" w:pos="1728"/>
          <w:tab w:val="left" w:pos="2448"/>
          <w:tab w:val="left" w:pos="5184"/>
        </w:tabs>
        <w:spacing w:line="240" w:lineRule="atLeast"/>
        <w:jc w:val="both"/>
        <w:rPr>
          <w:rFonts w:ascii="Arial" w:hAnsi="Arial"/>
          <w:sz w:val="24"/>
        </w:rPr>
      </w:pPr>
    </w:p>
    <w:p w14:paraId="5C2A8498" w14:textId="77777777" w:rsidR="00B54F10" w:rsidRDefault="00B54F10" w:rsidP="00C02D34">
      <w:pPr>
        <w:tabs>
          <w:tab w:val="left" w:pos="576"/>
          <w:tab w:val="left" w:pos="1152"/>
          <w:tab w:val="left" w:pos="1728"/>
          <w:tab w:val="left" w:pos="2448"/>
          <w:tab w:val="left" w:pos="5184"/>
        </w:tabs>
        <w:spacing w:line="240" w:lineRule="atLeast"/>
        <w:ind w:left="1116" w:hanging="576"/>
        <w:jc w:val="both"/>
        <w:rPr>
          <w:rFonts w:ascii="Arial" w:hAnsi="Arial"/>
          <w:sz w:val="24"/>
        </w:rPr>
      </w:pPr>
    </w:p>
    <w:p w14:paraId="662D96B4"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b/>
          <w:sz w:val="24"/>
        </w:rPr>
        <w:t>C</w:t>
      </w:r>
      <w:r w:rsidRPr="00F10331">
        <w:rPr>
          <w:rFonts w:ascii="Arial" w:hAnsi="Arial"/>
          <w:b/>
          <w:sz w:val="24"/>
        </w:rPr>
        <w:t>.</w:t>
      </w:r>
      <w:r>
        <w:rPr>
          <w:rFonts w:ascii="Arial" w:hAnsi="Arial"/>
          <w:sz w:val="24"/>
        </w:rPr>
        <w:tab/>
      </w:r>
      <w:r>
        <w:rPr>
          <w:rFonts w:ascii="Arial" w:hAnsi="Arial"/>
          <w:b/>
          <w:sz w:val="24"/>
          <w:u w:val="single"/>
        </w:rPr>
        <w:t>Deductibles and Self-Insured Retentions</w:t>
      </w:r>
    </w:p>
    <w:p w14:paraId="7DFB6F46"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31E8C23F" w14:textId="77777777" w:rsidR="00BD0BFB" w:rsidRDefault="00BD0BFB" w:rsidP="00C02D34">
      <w:pPr>
        <w:tabs>
          <w:tab w:val="left" w:pos="576"/>
          <w:tab w:val="left" w:pos="1152"/>
          <w:tab w:val="left" w:pos="1728"/>
          <w:tab w:val="left" w:pos="2448"/>
          <w:tab w:val="left" w:pos="5184"/>
        </w:tabs>
        <w:spacing w:line="240" w:lineRule="atLeast"/>
        <w:ind w:hanging="576"/>
        <w:jc w:val="both"/>
        <w:rPr>
          <w:rFonts w:ascii="Arial" w:hAnsi="Arial"/>
          <w:sz w:val="24"/>
        </w:rPr>
      </w:pPr>
      <w:r>
        <w:rPr>
          <w:rFonts w:ascii="Arial" w:hAnsi="Arial"/>
          <w:sz w:val="24"/>
        </w:rPr>
        <w:tab/>
        <w:t xml:space="preserve">Any deductibles or self-insured retentions must be declared </w:t>
      </w:r>
      <w:proofErr w:type="gramStart"/>
      <w:r>
        <w:rPr>
          <w:rFonts w:ascii="Arial" w:hAnsi="Arial"/>
          <w:sz w:val="24"/>
        </w:rPr>
        <w:t>to, and</w:t>
      </w:r>
      <w:proofErr w:type="gramEnd"/>
      <w:r>
        <w:rPr>
          <w:rFonts w:ascii="Arial" w:hAnsi="Arial"/>
          <w:sz w:val="24"/>
        </w:rPr>
        <w:t xml:space="preserve"> approved by CITY's Risk Manager.  </w:t>
      </w:r>
    </w:p>
    <w:p w14:paraId="4970C16E"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05B96AF0" w14:textId="77777777" w:rsidR="000224D0" w:rsidRDefault="000224D0" w:rsidP="00C02D34">
      <w:pPr>
        <w:tabs>
          <w:tab w:val="left" w:pos="576"/>
          <w:tab w:val="left" w:pos="1152"/>
          <w:tab w:val="left" w:pos="1728"/>
          <w:tab w:val="left" w:pos="2448"/>
          <w:tab w:val="left" w:pos="5184"/>
        </w:tabs>
        <w:spacing w:line="240" w:lineRule="atLeast"/>
        <w:jc w:val="both"/>
        <w:rPr>
          <w:rFonts w:ascii="Arial" w:hAnsi="Arial"/>
          <w:sz w:val="24"/>
        </w:rPr>
      </w:pPr>
    </w:p>
    <w:p w14:paraId="354821BA"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b/>
          <w:sz w:val="24"/>
        </w:rPr>
        <w:t>D</w:t>
      </w:r>
      <w:r>
        <w:rPr>
          <w:rFonts w:ascii="Arial" w:hAnsi="Arial"/>
          <w:sz w:val="24"/>
        </w:rPr>
        <w:t>.</w:t>
      </w:r>
      <w:r>
        <w:rPr>
          <w:rFonts w:ascii="Arial" w:hAnsi="Arial"/>
          <w:sz w:val="24"/>
        </w:rPr>
        <w:tab/>
      </w:r>
      <w:r>
        <w:rPr>
          <w:rFonts w:ascii="Arial" w:hAnsi="Arial"/>
          <w:b/>
          <w:sz w:val="24"/>
          <w:u w:val="single"/>
        </w:rPr>
        <w:t>Other Insurance Provisions</w:t>
      </w:r>
    </w:p>
    <w:p w14:paraId="2B429A50"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3526BC51" w14:textId="77777777" w:rsidR="00BD0BFB" w:rsidRDefault="00BD0BFB" w:rsidP="00C02D34">
      <w:pPr>
        <w:tabs>
          <w:tab w:val="left" w:pos="576"/>
          <w:tab w:val="left" w:pos="1152"/>
          <w:tab w:val="left" w:pos="1728"/>
          <w:tab w:val="left" w:pos="2448"/>
          <w:tab w:val="left" w:pos="5184"/>
        </w:tabs>
        <w:spacing w:line="240" w:lineRule="atLeast"/>
        <w:ind w:hanging="576"/>
        <w:jc w:val="both"/>
        <w:rPr>
          <w:rFonts w:ascii="Arial" w:hAnsi="Arial"/>
          <w:sz w:val="24"/>
        </w:rPr>
      </w:pPr>
      <w:r>
        <w:rPr>
          <w:rFonts w:ascii="Arial" w:hAnsi="Arial"/>
          <w:sz w:val="24"/>
        </w:rPr>
        <w:tab/>
        <w:t>The policies are to contain, or be endorsed to contain, the following provisions:</w:t>
      </w:r>
    </w:p>
    <w:p w14:paraId="2A132D51"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3CBE579D" w14:textId="77777777" w:rsidR="00BD0BFB" w:rsidRDefault="00BD0BFB" w:rsidP="00C02D34">
      <w:pPr>
        <w:tabs>
          <w:tab w:val="left" w:pos="576"/>
          <w:tab w:val="left" w:pos="1152"/>
          <w:tab w:val="left" w:pos="1728"/>
          <w:tab w:val="left" w:pos="2448"/>
          <w:tab w:val="left" w:pos="5184"/>
        </w:tabs>
        <w:spacing w:line="240" w:lineRule="atLeast"/>
        <w:ind w:left="576"/>
        <w:jc w:val="both"/>
        <w:rPr>
          <w:rFonts w:ascii="Arial" w:hAnsi="Arial"/>
          <w:sz w:val="24"/>
        </w:rPr>
      </w:pPr>
      <w:r>
        <w:rPr>
          <w:rFonts w:ascii="Arial" w:hAnsi="Arial"/>
          <w:sz w:val="24"/>
        </w:rPr>
        <w:t>1.</w:t>
      </w:r>
      <w:r>
        <w:rPr>
          <w:rFonts w:ascii="Arial" w:hAnsi="Arial"/>
          <w:sz w:val="24"/>
        </w:rPr>
        <w:tab/>
        <w:t>Commercial General Liability and Automobile Liability Coverages</w:t>
      </w:r>
    </w:p>
    <w:p w14:paraId="6D33FE0B"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7EA5EE4B" w14:textId="388A7F3A" w:rsidR="00BD0BFB" w:rsidRDefault="00BD0BFB" w:rsidP="00C02D34">
      <w:pPr>
        <w:pStyle w:val="BodyTextIndent2"/>
        <w:jc w:val="both"/>
      </w:pPr>
      <w:r>
        <w:t>a.</w:t>
      </w:r>
      <w:r>
        <w:tab/>
        <w:t xml:space="preserve">The City of San Jose, its officers, employees </w:t>
      </w:r>
      <w:r w:rsidR="00307D5C">
        <w:t xml:space="preserve">and </w:t>
      </w:r>
      <w:r>
        <w:t xml:space="preserve">agents are to be covered as additional insureds as respects:  Liability arising out of activities performed by or on behalf of, </w:t>
      </w:r>
      <w:r w:rsidR="008270E9">
        <w:t>CONSULTANT</w:t>
      </w:r>
      <w:r>
        <w:t xml:space="preserve">; products and completed operations of </w:t>
      </w:r>
      <w:r w:rsidR="008270E9">
        <w:t>CONSULTANT</w:t>
      </w:r>
      <w:r>
        <w:t xml:space="preserve">; premises owned, leased or used by </w:t>
      </w:r>
      <w:r w:rsidR="008270E9">
        <w:t>CONSULTANT</w:t>
      </w:r>
      <w:r>
        <w:t xml:space="preserve">; and automobiles owned, leased, hired or borrowed by </w:t>
      </w:r>
      <w:r w:rsidR="008270E9">
        <w:t>CONSULTANT</w:t>
      </w:r>
      <w:r>
        <w:t>.  The coverage shall contain no special limitations on the scope of protection afforded to CITY, its officers, employees</w:t>
      </w:r>
      <w:r w:rsidR="007B4FEA">
        <w:t>, and agents</w:t>
      </w:r>
      <w:r>
        <w:t>.</w:t>
      </w:r>
    </w:p>
    <w:p w14:paraId="3EB3AEA7"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0E401CCE" w14:textId="20EB251E" w:rsidR="00BD0BFB" w:rsidRDefault="00BD0BFB" w:rsidP="00C02D34">
      <w:pPr>
        <w:pStyle w:val="BodyTextIndent2"/>
        <w:jc w:val="both"/>
      </w:pPr>
      <w:r>
        <w:t>b.</w:t>
      </w:r>
      <w:r>
        <w:tab/>
      </w:r>
      <w:r w:rsidR="008270E9">
        <w:t>CONSULTANT</w:t>
      </w:r>
      <w:r>
        <w:t xml:space="preserve">'s insurance coverage shall be primary insurance as respects CITY, its officers, employees, </w:t>
      </w:r>
      <w:r w:rsidR="007B4FEA">
        <w:t xml:space="preserve">and </w:t>
      </w:r>
      <w:r>
        <w:t xml:space="preserve">agents.  Any insurance or self-insurance maintained by CITY, its officers, employees, </w:t>
      </w:r>
      <w:r w:rsidR="00EC4E1A">
        <w:t xml:space="preserve">or </w:t>
      </w:r>
      <w:r>
        <w:t xml:space="preserve">agents shall be excess of </w:t>
      </w:r>
      <w:r w:rsidR="008270E9">
        <w:t>CONSULTANT</w:t>
      </w:r>
      <w:r>
        <w:t>'s insurance and shall not contribute with it.</w:t>
      </w:r>
    </w:p>
    <w:p w14:paraId="4C9DC009"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5ADCF1C2" w14:textId="0CF67D32" w:rsidR="00BD0BFB" w:rsidRDefault="00BD0BFB" w:rsidP="00C02D34">
      <w:pPr>
        <w:pStyle w:val="BodyTextIndent2"/>
        <w:jc w:val="both"/>
      </w:pPr>
      <w:r>
        <w:t>c.</w:t>
      </w:r>
      <w:r>
        <w:tab/>
        <w:t xml:space="preserve">Any failure to comply with reporting provisions of the policies by </w:t>
      </w:r>
      <w:r w:rsidR="008270E9">
        <w:t>CONSULTANT</w:t>
      </w:r>
      <w:r>
        <w:t xml:space="preserve"> shall not affect coverage provided CITY, its officers, employees, </w:t>
      </w:r>
      <w:r w:rsidR="00EC4E1A">
        <w:t xml:space="preserve">or </w:t>
      </w:r>
      <w:r>
        <w:t>agents.</w:t>
      </w:r>
    </w:p>
    <w:p w14:paraId="69338D2B" w14:textId="77777777" w:rsidR="00BD0BFB" w:rsidRDefault="00BD0BFB" w:rsidP="00C02D34">
      <w:pPr>
        <w:pStyle w:val="BodyTextIndent2"/>
        <w:jc w:val="both"/>
      </w:pPr>
    </w:p>
    <w:p w14:paraId="79BBA7D3" w14:textId="5BF412DA" w:rsidR="00BD0BFB" w:rsidRDefault="00BD0BFB" w:rsidP="00C02D34">
      <w:pPr>
        <w:pStyle w:val="BodyTextIndent2"/>
        <w:jc w:val="both"/>
      </w:pPr>
      <w:r>
        <w:t>d.</w:t>
      </w:r>
      <w:r>
        <w:tab/>
        <w:t xml:space="preserve">Coverage shall state that </w:t>
      </w:r>
      <w:r w:rsidR="008270E9">
        <w:t>CONSULTANT</w:t>
      </w:r>
      <w:r>
        <w:t>’s insurance shall apply separately to each insured against whom claim is made or suit is brought, except with respect to the limits of the insurer’s liability.</w:t>
      </w:r>
    </w:p>
    <w:p w14:paraId="2F223780" w14:textId="77777777" w:rsidR="00BD0BFB" w:rsidRDefault="00BD0BFB" w:rsidP="00C02D34">
      <w:pPr>
        <w:pStyle w:val="BodyTextIndent2"/>
        <w:jc w:val="both"/>
      </w:pPr>
    </w:p>
    <w:p w14:paraId="4EB7E811" w14:textId="77777777" w:rsidR="00BD0BFB" w:rsidRDefault="00BD0BFB" w:rsidP="00C02D34">
      <w:pPr>
        <w:pStyle w:val="BodyTextIndent2"/>
        <w:jc w:val="both"/>
      </w:pPr>
      <w:r>
        <w:t>e.</w:t>
      </w:r>
      <w:r>
        <w:tab/>
        <w:t xml:space="preserve">Coverage shall contain a waiver of subrogation in favor of the City, its officers, employees, </w:t>
      </w:r>
      <w:r w:rsidR="00EC4E1A">
        <w:t xml:space="preserve">and </w:t>
      </w:r>
      <w:r>
        <w:t>agents.</w:t>
      </w:r>
    </w:p>
    <w:p w14:paraId="004EA15B" w14:textId="77777777" w:rsidR="00BD0BFB" w:rsidRDefault="00BD0BFB" w:rsidP="00C02D34">
      <w:pPr>
        <w:pStyle w:val="BodyTextIndent2"/>
        <w:jc w:val="both"/>
      </w:pPr>
    </w:p>
    <w:p w14:paraId="6390D6FB" w14:textId="77777777" w:rsidR="00BD0BFB" w:rsidRDefault="00BD0BFB" w:rsidP="00C02D34">
      <w:pPr>
        <w:tabs>
          <w:tab w:val="left" w:pos="576"/>
          <w:tab w:val="left" w:pos="1152"/>
          <w:tab w:val="left" w:pos="1728"/>
          <w:tab w:val="left" w:pos="2448"/>
          <w:tab w:val="left" w:pos="5184"/>
        </w:tabs>
        <w:spacing w:line="240" w:lineRule="atLeast"/>
        <w:ind w:left="576"/>
        <w:jc w:val="both"/>
      </w:pPr>
      <w:r>
        <w:rPr>
          <w:rFonts w:ascii="Arial" w:hAnsi="Arial" w:cs="Arial"/>
          <w:sz w:val="24"/>
          <w:szCs w:val="24"/>
        </w:rPr>
        <w:lastRenderedPageBreak/>
        <w:t>2.</w:t>
      </w:r>
      <w:r>
        <w:rPr>
          <w:rFonts w:ascii="Arial" w:hAnsi="Arial" w:cs="Arial"/>
          <w:sz w:val="24"/>
          <w:szCs w:val="24"/>
        </w:rPr>
        <w:tab/>
      </w:r>
      <w:r w:rsidRPr="00FC60C2">
        <w:rPr>
          <w:rFonts w:ascii="Arial" w:hAnsi="Arial"/>
          <w:sz w:val="24"/>
        </w:rPr>
        <w:t>Workers’</w:t>
      </w:r>
      <w:r>
        <w:t xml:space="preserve"> </w:t>
      </w:r>
      <w:r w:rsidRPr="00FC60C2">
        <w:rPr>
          <w:rFonts w:ascii="Arial" w:hAnsi="Arial" w:cs="Arial"/>
          <w:sz w:val="24"/>
          <w:szCs w:val="24"/>
        </w:rPr>
        <w:t>Compensation and Employers’ Liability</w:t>
      </w:r>
    </w:p>
    <w:p w14:paraId="46943A7E" w14:textId="77777777" w:rsidR="00BD0BFB" w:rsidRPr="00095FDE" w:rsidRDefault="00BD0BFB" w:rsidP="00C02D34">
      <w:pPr>
        <w:tabs>
          <w:tab w:val="left" w:pos="576"/>
          <w:tab w:val="left" w:pos="1152"/>
          <w:tab w:val="left" w:pos="1728"/>
          <w:tab w:val="left" w:pos="2448"/>
          <w:tab w:val="left" w:pos="5184"/>
        </w:tabs>
        <w:spacing w:line="240" w:lineRule="atLeast"/>
        <w:ind w:left="576"/>
        <w:jc w:val="both"/>
        <w:rPr>
          <w:rFonts w:ascii="Arial" w:hAnsi="Arial" w:cs="Arial"/>
          <w:sz w:val="24"/>
          <w:szCs w:val="24"/>
        </w:rPr>
      </w:pPr>
    </w:p>
    <w:p w14:paraId="3F94DDCC" w14:textId="77777777" w:rsidR="00BD0BFB" w:rsidRPr="00095FDE" w:rsidRDefault="00BD0BFB" w:rsidP="00C02D34">
      <w:pPr>
        <w:tabs>
          <w:tab w:val="left" w:pos="576"/>
          <w:tab w:val="left" w:pos="1152"/>
          <w:tab w:val="left" w:pos="1728"/>
          <w:tab w:val="left" w:pos="2448"/>
          <w:tab w:val="left" w:pos="5184"/>
        </w:tabs>
        <w:spacing w:line="240" w:lineRule="atLeast"/>
        <w:ind w:left="576"/>
        <w:jc w:val="both"/>
        <w:rPr>
          <w:rFonts w:ascii="Arial" w:hAnsi="Arial" w:cs="Arial"/>
          <w:sz w:val="24"/>
          <w:szCs w:val="24"/>
        </w:rPr>
      </w:pPr>
      <w:r>
        <w:rPr>
          <w:rFonts w:ascii="Arial" w:hAnsi="Arial" w:cs="Arial"/>
          <w:sz w:val="24"/>
          <w:szCs w:val="24"/>
        </w:rPr>
        <w:t xml:space="preserve">Coverage shall contain waiver of subrogation in favor of the City of San Jose, its officers, employees, </w:t>
      </w:r>
      <w:r w:rsidR="00EC4E1A">
        <w:rPr>
          <w:rFonts w:ascii="Arial" w:hAnsi="Arial" w:cs="Arial"/>
          <w:sz w:val="24"/>
          <w:szCs w:val="24"/>
        </w:rPr>
        <w:t xml:space="preserve">and </w:t>
      </w:r>
      <w:r>
        <w:rPr>
          <w:rFonts w:ascii="Arial" w:hAnsi="Arial" w:cs="Arial"/>
          <w:sz w:val="24"/>
          <w:szCs w:val="24"/>
        </w:rPr>
        <w:t>agents.</w:t>
      </w:r>
    </w:p>
    <w:p w14:paraId="4D0DB5C6"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22033E87" w14:textId="77777777" w:rsidR="00382260" w:rsidRPr="00382260" w:rsidRDefault="00382260" w:rsidP="00382260">
      <w:pPr>
        <w:keepNext/>
        <w:tabs>
          <w:tab w:val="left" w:pos="576"/>
          <w:tab w:val="left" w:pos="1152"/>
          <w:tab w:val="left" w:pos="1728"/>
          <w:tab w:val="left" w:pos="2448"/>
          <w:tab w:val="left" w:pos="5184"/>
        </w:tabs>
        <w:spacing w:line="240" w:lineRule="atLeast"/>
        <w:ind w:left="576"/>
        <w:jc w:val="both"/>
        <w:rPr>
          <w:rFonts w:ascii="Arial" w:hAnsi="Arial"/>
          <w:sz w:val="24"/>
        </w:rPr>
      </w:pPr>
      <w:r w:rsidRPr="00382260">
        <w:rPr>
          <w:rFonts w:ascii="Arial" w:hAnsi="Arial"/>
          <w:sz w:val="24"/>
        </w:rPr>
        <w:t>3.</w:t>
      </w:r>
      <w:r w:rsidRPr="00382260">
        <w:rPr>
          <w:rFonts w:ascii="Arial" w:hAnsi="Arial"/>
          <w:sz w:val="24"/>
        </w:rPr>
        <w:tab/>
        <w:t>Claims Made Coverages</w:t>
      </w:r>
    </w:p>
    <w:p w14:paraId="71829376" w14:textId="77777777" w:rsidR="00382260" w:rsidRPr="00382260" w:rsidRDefault="00382260" w:rsidP="00382260">
      <w:pPr>
        <w:keepNext/>
        <w:tabs>
          <w:tab w:val="left" w:pos="576"/>
          <w:tab w:val="left" w:pos="1152"/>
          <w:tab w:val="left" w:pos="1728"/>
          <w:tab w:val="left" w:pos="2448"/>
          <w:tab w:val="left" w:pos="5184"/>
        </w:tabs>
        <w:spacing w:line="240" w:lineRule="atLeast"/>
        <w:ind w:left="576"/>
        <w:jc w:val="both"/>
        <w:rPr>
          <w:rFonts w:ascii="Arial" w:hAnsi="Arial"/>
          <w:sz w:val="24"/>
        </w:rPr>
      </w:pPr>
    </w:p>
    <w:p w14:paraId="39600E94" w14:textId="77777777" w:rsidR="00382260" w:rsidRDefault="00382260" w:rsidP="00382260">
      <w:pPr>
        <w:keepNext/>
        <w:tabs>
          <w:tab w:val="left" w:pos="576"/>
          <w:tab w:val="left" w:pos="1152"/>
          <w:tab w:val="left" w:pos="1728"/>
          <w:tab w:val="left" w:pos="2448"/>
          <w:tab w:val="left" w:pos="5184"/>
        </w:tabs>
        <w:spacing w:line="240" w:lineRule="atLeast"/>
        <w:ind w:left="576"/>
        <w:jc w:val="both"/>
        <w:rPr>
          <w:rFonts w:ascii="Arial" w:hAnsi="Arial"/>
          <w:sz w:val="24"/>
        </w:rPr>
      </w:pPr>
      <w:r w:rsidRPr="00382260">
        <w:rPr>
          <w:rFonts w:ascii="Arial" w:hAnsi="Arial"/>
          <w:sz w:val="24"/>
        </w:rPr>
        <w:t>If coverage is obtained on a “claims made” policy form, the retroactive date shall preced</w:t>
      </w:r>
      <w:r>
        <w:rPr>
          <w:rFonts w:ascii="Arial" w:hAnsi="Arial"/>
          <w:sz w:val="24"/>
        </w:rPr>
        <w:t>e</w:t>
      </w:r>
      <w:r w:rsidRPr="00382260">
        <w:rPr>
          <w:rFonts w:ascii="Arial" w:hAnsi="Arial"/>
          <w:sz w:val="24"/>
        </w:rPr>
        <w:t xml:space="preserve"> the date services were initiated with the City and the coverage shall be maintained for a perio</w:t>
      </w:r>
      <w:r>
        <w:rPr>
          <w:rFonts w:ascii="Arial" w:hAnsi="Arial"/>
          <w:sz w:val="24"/>
        </w:rPr>
        <w:t>d</w:t>
      </w:r>
      <w:r w:rsidRPr="00382260">
        <w:rPr>
          <w:rFonts w:ascii="Arial" w:hAnsi="Arial"/>
          <w:sz w:val="24"/>
        </w:rPr>
        <w:t xml:space="preserve"> of three (3) years after termination of services under this Agreement.</w:t>
      </w:r>
    </w:p>
    <w:p w14:paraId="351C0F38" w14:textId="77777777" w:rsidR="00382260" w:rsidRDefault="00382260" w:rsidP="00C02D34">
      <w:pPr>
        <w:keepNext/>
        <w:tabs>
          <w:tab w:val="left" w:pos="576"/>
          <w:tab w:val="left" w:pos="1152"/>
          <w:tab w:val="left" w:pos="1728"/>
          <w:tab w:val="left" w:pos="2448"/>
          <w:tab w:val="left" w:pos="5184"/>
        </w:tabs>
        <w:spacing w:line="240" w:lineRule="atLeast"/>
        <w:ind w:left="576"/>
        <w:jc w:val="both"/>
        <w:rPr>
          <w:rFonts w:ascii="Arial" w:hAnsi="Arial"/>
          <w:sz w:val="24"/>
        </w:rPr>
      </w:pPr>
    </w:p>
    <w:p w14:paraId="1080ADD0" w14:textId="77777777" w:rsidR="00BD0BFB" w:rsidRPr="00DB6CD9" w:rsidRDefault="00BD0BFB" w:rsidP="00DB6CD9">
      <w:pPr>
        <w:pStyle w:val="ListParagraph"/>
        <w:keepNext/>
        <w:numPr>
          <w:ilvl w:val="0"/>
          <w:numId w:val="8"/>
        </w:numPr>
        <w:tabs>
          <w:tab w:val="left" w:pos="576"/>
          <w:tab w:val="left" w:pos="1152"/>
          <w:tab w:val="left" w:pos="1728"/>
          <w:tab w:val="left" w:pos="2448"/>
          <w:tab w:val="left" w:pos="5184"/>
        </w:tabs>
        <w:spacing w:line="240" w:lineRule="atLeast"/>
        <w:jc w:val="both"/>
        <w:rPr>
          <w:rFonts w:ascii="Arial" w:hAnsi="Arial"/>
          <w:sz w:val="24"/>
        </w:rPr>
      </w:pPr>
      <w:r w:rsidRPr="00DB6CD9">
        <w:rPr>
          <w:rFonts w:ascii="Arial" w:hAnsi="Arial"/>
          <w:sz w:val="24"/>
        </w:rPr>
        <w:t>All Coverages</w:t>
      </w:r>
    </w:p>
    <w:p w14:paraId="3398CF91" w14:textId="77777777" w:rsidR="00BD0BFB" w:rsidRDefault="00BD0BFB" w:rsidP="00C02D34">
      <w:pPr>
        <w:keepNext/>
        <w:tabs>
          <w:tab w:val="left" w:pos="576"/>
          <w:tab w:val="left" w:pos="1152"/>
          <w:tab w:val="left" w:pos="1728"/>
          <w:tab w:val="left" w:pos="2448"/>
          <w:tab w:val="left" w:pos="5184"/>
        </w:tabs>
        <w:spacing w:line="240" w:lineRule="atLeast"/>
        <w:jc w:val="both"/>
        <w:rPr>
          <w:rFonts w:ascii="Arial" w:hAnsi="Arial"/>
          <w:sz w:val="24"/>
        </w:rPr>
      </w:pPr>
    </w:p>
    <w:p w14:paraId="085FC0B3" w14:textId="0AE05AFE" w:rsidR="00BD0BFB" w:rsidRDefault="00BD0BFB" w:rsidP="00C02D34">
      <w:pPr>
        <w:pStyle w:val="BodyTextIndent3"/>
        <w:jc w:val="both"/>
      </w:pPr>
      <w:r>
        <w:t xml:space="preserve">Each insurance policy required by this AGREEMENT shall be endorsed to state that coverage shall not be suspended, voided, cancelled, or reduced in </w:t>
      </w:r>
      <w:r w:rsidR="00700A3E">
        <w:t xml:space="preserve">coverage or in </w:t>
      </w:r>
      <w:r>
        <w:t>limits except after thirty (30) days' prior written notice has been given to CITY, except that ten (10) days’ prior written notice shall apply in the event of cancellation for nonpayment of premium.</w:t>
      </w:r>
    </w:p>
    <w:p w14:paraId="5C705064"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5BC90376" w14:textId="77777777" w:rsidR="000224D0" w:rsidRDefault="000224D0" w:rsidP="00C02D34">
      <w:pPr>
        <w:tabs>
          <w:tab w:val="left" w:pos="576"/>
          <w:tab w:val="left" w:pos="1152"/>
          <w:tab w:val="left" w:pos="1728"/>
          <w:tab w:val="left" w:pos="2448"/>
          <w:tab w:val="left" w:pos="5184"/>
        </w:tabs>
        <w:spacing w:line="240" w:lineRule="atLeast"/>
        <w:jc w:val="both"/>
        <w:rPr>
          <w:rFonts w:ascii="Arial" w:hAnsi="Arial"/>
          <w:sz w:val="24"/>
        </w:rPr>
      </w:pPr>
    </w:p>
    <w:p w14:paraId="4996BEBA"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b/>
          <w:sz w:val="24"/>
        </w:rPr>
        <w:t>E</w:t>
      </w:r>
      <w:r w:rsidRPr="00301A16">
        <w:rPr>
          <w:rFonts w:ascii="Arial" w:hAnsi="Arial"/>
          <w:b/>
          <w:sz w:val="24"/>
        </w:rPr>
        <w:t>.</w:t>
      </w:r>
      <w:r w:rsidRPr="00301A16">
        <w:rPr>
          <w:rFonts w:ascii="Arial" w:hAnsi="Arial"/>
          <w:b/>
          <w:sz w:val="24"/>
        </w:rPr>
        <w:tab/>
      </w:r>
      <w:r>
        <w:rPr>
          <w:rFonts w:ascii="Arial" w:hAnsi="Arial"/>
          <w:b/>
          <w:sz w:val="24"/>
          <w:u w:val="single"/>
        </w:rPr>
        <w:t>Acceptability of Insurers</w:t>
      </w:r>
    </w:p>
    <w:p w14:paraId="371FBEE3"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57EAD1B8" w14:textId="77777777" w:rsidR="00BD0BFB" w:rsidRDefault="00BD0BFB" w:rsidP="00C02D34">
      <w:pPr>
        <w:tabs>
          <w:tab w:val="left" w:pos="576"/>
          <w:tab w:val="left" w:pos="1152"/>
          <w:tab w:val="left" w:pos="1728"/>
          <w:tab w:val="left" w:pos="2448"/>
          <w:tab w:val="left" w:pos="5184"/>
        </w:tabs>
        <w:spacing w:line="240" w:lineRule="atLeast"/>
        <w:ind w:left="576" w:hanging="576"/>
        <w:jc w:val="both"/>
        <w:rPr>
          <w:rFonts w:ascii="Arial" w:hAnsi="Arial"/>
          <w:sz w:val="24"/>
        </w:rPr>
      </w:pPr>
      <w:r>
        <w:rPr>
          <w:rFonts w:ascii="Arial" w:hAnsi="Arial"/>
          <w:sz w:val="24"/>
        </w:rPr>
        <w:t>Insurance is to be placed with insurers acceptable to CITY's Risk Manager.</w:t>
      </w:r>
    </w:p>
    <w:p w14:paraId="667C7614"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4FCACF3B" w14:textId="77777777" w:rsidR="000224D0" w:rsidRDefault="000224D0" w:rsidP="00C02D34">
      <w:pPr>
        <w:tabs>
          <w:tab w:val="left" w:pos="576"/>
          <w:tab w:val="left" w:pos="1152"/>
          <w:tab w:val="left" w:pos="1728"/>
          <w:tab w:val="left" w:pos="2448"/>
          <w:tab w:val="left" w:pos="5184"/>
        </w:tabs>
        <w:spacing w:line="240" w:lineRule="atLeast"/>
        <w:jc w:val="both"/>
        <w:rPr>
          <w:rFonts w:ascii="Arial" w:hAnsi="Arial"/>
          <w:sz w:val="24"/>
        </w:rPr>
      </w:pPr>
    </w:p>
    <w:p w14:paraId="327CEED7"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b/>
          <w:sz w:val="24"/>
        </w:rPr>
        <w:t>F</w:t>
      </w:r>
      <w:r w:rsidRPr="00301A16">
        <w:rPr>
          <w:rFonts w:ascii="Arial" w:hAnsi="Arial"/>
          <w:b/>
          <w:sz w:val="24"/>
        </w:rPr>
        <w:t>.</w:t>
      </w:r>
      <w:r w:rsidRPr="00301A16">
        <w:rPr>
          <w:rFonts w:ascii="Arial" w:hAnsi="Arial"/>
          <w:b/>
          <w:sz w:val="24"/>
        </w:rPr>
        <w:tab/>
      </w:r>
      <w:r>
        <w:rPr>
          <w:rFonts w:ascii="Arial" w:hAnsi="Arial"/>
          <w:b/>
          <w:sz w:val="24"/>
          <w:u w:val="single"/>
        </w:rPr>
        <w:t>Verification of Coverage</w:t>
      </w:r>
    </w:p>
    <w:p w14:paraId="7DE370DD"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196DC86C" w14:textId="103007B3" w:rsidR="00BD0BFB" w:rsidRDefault="008270E9"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CONSULTANT</w:t>
      </w:r>
      <w:r w:rsidR="00BD0BFB">
        <w:rPr>
          <w:rFonts w:ascii="Arial" w:hAnsi="Arial"/>
          <w:sz w:val="24"/>
        </w:rPr>
        <w:t xml:space="preserve"> shall furnish CITY with certificates of insurance and endorsements affecting covera</w:t>
      </w:r>
      <w:r w:rsidR="00C02D34">
        <w:rPr>
          <w:rFonts w:ascii="Arial" w:hAnsi="Arial"/>
          <w:sz w:val="24"/>
        </w:rPr>
        <w:t xml:space="preserve">ge required by this AGREEMENT.  </w:t>
      </w:r>
      <w:r w:rsidR="00BD0BFB">
        <w:rPr>
          <w:rFonts w:ascii="Arial" w:hAnsi="Arial"/>
          <w:sz w:val="24"/>
        </w:rPr>
        <w:t>The certificates and endorsements for each insurance policy are to be signed by a person authorized by that insurer to bind coverage on its behalf.</w:t>
      </w:r>
    </w:p>
    <w:p w14:paraId="23AE8DB6"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7A7F349D" w14:textId="77777777" w:rsidR="00BD0BFB" w:rsidRDefault="00BD0BFB" w:rsidP="00C02D34">
      <w:pPr>
        <w:pStyle w:val="BodyText"/>
        <w:tabs>
          <w:tab w:val="clear" w:pos="1872"/>
          <w:tab w:val="clear" w:pos="2736"/>
          <w:tab w:val="clear" w:pos="5472"/>
          <w:tab w:val="left" w:pos="1728"/>
          <w:tab w:val="left" w:pos="2448"/>
          <w:tab w:val="left" w:pos="5184"/>
        </w:tabs>
        <w:spacing w:line="240" w:lineRule="atLeast"/>
        <w:jc w:val="both"/>
      </w:pPr>
      <w:r>
        <w:t xml:space="preserve">Proof of insurance shall be emailed in pdf format to:  </w:t>
      </w:r>
      <w:hyperlink r:id="rId9" w:history="1">
        <w:r w:rsidRPr="00AC1915">
          <w:rPr>
            <w:rStyle w:val="Hyperlink"/>
          </w:rPr>
          <w:t>Riskmgmt@sanjoseca.gov</w:t>
        </w:r>
      </w:hyperlink>
      <w:r>
        <w:t>:</w:t>
      </w:r>
    </w:p>
    <w:p w14:paraId="7D125F65"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tbl>
      <w:tblPr>
        <w:tblW w:w="0" w:type="auto"/>
        <w:tblLayout w:type="fixed"/>
        <w:tblLook w:val="0000" w:firstRow="0" w:lastRow="0" w:firstColumn="0" w:lastColumn="0" w:noHBand="0" w:noVBand="0"/>
      </w:tblPr>
      <w:tblGrid>
        <w:gridCol w:w="2988"/>
        <w:gridCol w:w="5778"/>
      </w:tblGrid>
      <w:tr w:rsidR="00BD0BFB" w14:paraId="091F46D0" w14:textId="77777777" w:rsidTr="00270F73">
        <w:tc>
          <w:tcPr>
            <w:tcW w:w="2988" w:type="dxa"/>
          </w:tcPr>
          <w:p w14:paraId="44E2A957"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46874DFD" w14:textId="77777777" w:rsidR="000224D0" w:rsidRDefault="000224D0" w:rsidP="00C02D34">
            <w:pPr>
              <w:tabs>
                <w:tab w:val="left" w:pos="576"/>
                <w:tab w:val="left" w:pos="1152"/>
                <w:tab w:val="left" w:pos="1728"/>
                <w:tab w:val="left" w:pos="2448"/>
                <w:tab w:val="left" w:pos="5184"/>
              </w:tabs>
              <w:spacing w:line="240" w:lineRule="atLeast"/>
              <w:jc w:val="both"/>
              <w:rPr>
                <w:rFonts w:ascii="Arial" w:hAnsi="Arial"/>
                <w:sz w:val="24"/>
              </w:rPr>
            </w:pPr>
          </w:p>
        </w:tc>
        <w:tc>
          <w:tcPr>
            <w:tcW w:w="5778" w:type="dxa"/>
          </w:tcPr>
          <w:p w14:paraId="4FC7C584" w14:textId="77777777" w:rsidR="00DE3E51" w:rsidRPr="00C92CA3" w:rsidRDefault="00DE3E51" w:rsidP="00C02D34">
            <w:pPr>
              <w:tabs>
                <w:tab w:val="left" w:pos="576"/>
                <w:tab w:val="left" w:pos="1152"/>
                <w:tab w:val="left" w:pos="1728"/>
                <w:tab w:val="left" w:pos="2448"/>
                <w:tab w:val="left" w:pos="5184"/>
              </w:tabs>
              <w:spacing w:line="240" w:lineRule="atLeast"/>
              <w:jc w:val="both"/>
              <w:rPr>
                <w:rFonts w:ascii="Arial" w:hAnsi="Arial"/>
                <w:sz w:val="24"/>
                <w:u w:val="single"/>
              </w:rPr>
            </w:pPr>
            <w:r w:rsidRPr="00C92CA3">
              <w:rPr>
                <w:rFonts w:ascii="Arial" w:hAnsi="Arial"/>
                <w:sz w:val="24"/>
                <w:u w:val="single"/>
              </w:rPr>
              <w:t>Certificate Holder</w:t>
            </w:r>
          </w:p>
          <w:p w14:paraId="3DF1344B" w14:textId="77777777" w:rsidR="00BD0BFB" w:rsidRPr="00DC6FBC"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sidRPr="00DC6FBC">
              <w:rPr>
                <w:rFonts w:ascii="Arial" w:hAnsi="Arial"/>
                <w:sz w:val="24"/>
              </w:rPr>
              <w:t xml:space="preserve">City of </w:t>
            </w:r>
            <w:smartTag w:uri="urn:schemas-microsoft-com:office:smarttags" w:element="place">
              <w:smartTag w:uri="urn:schemas-microsoft-com:office:smarttags" w:element="City">
                <w:r w:rsidRPr="00DC6FBC">
                  <w:rPr>
                    <w:rFonts w:ascii="Arial" w:hAnsi="Arial"/>
                    <w:sz w:val="24"/>
                  </w:rPr>
                  <w:t>San Jose</w:t>
                </w:r>
              </w:smartTag>
            </w:smartTag>
            <w:r w:rsidRPr="00DC6FBC">
              <w:rPr>
                <w:rFonts w:ascii="Arial" w:hAnsi="Arial"/>
                <w:sz w:val="24"/>
              </w:rPr>
              <w:t>—</w:t>
            </w:r>
            <w:r>
              <w:rPr>
                <w:rFonts w:ascii="Arial" w:hAnsi="Arial"/>
                <w:sz w:val="24"/>
              </w:rPr>
              <w:t>Finance</w:t>
            </w:r>
          </w:p>
          <w:p w14:paraId="696FE4D4"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sidRPr="00DC6FBC">
              <w:rPr>
                <w:rFonts w:ascii="Arial" w:hAnsi="Arial"/>
                <w:sz w:val="24"/>
              </w:rPr>
              <w:t>Risk Management</w:t>
            </w:r>
            <w:r w:rsidR="00F13FE2">
              <w:rPr>
                <w:rFonts w:ascii="Arial" w:hAnsi="Arial"/>
                <w:sz w:val="24"/>
              </w:rPr>
              <w:t xml:space="preserve"> &amp; Insurance</w:t>
            </w:r>
          </w:p>
          <w:p w14:paraId="04AA9314" w14:textId="77777777" w:rsidR="00BD0BFB" w:rsidRPr="00DC6FBC" w:rsidRDefault="00BD0BFB" w:rsidP="00C02D34">
            <w:pPr>
              <w:tabs>
                <w:tab w:val="left" w:pos="576"/>
                <w:tab w:val="left" w:pos="1152"/>
                <w:tab w:val="left" w:pos="1728"/>
                <w:tab w:val="left" w:pos="2448"/>
                <w:tab w:val="left" w:pos="5184"/>
              </w:tabs>
              <w:spacing w:line="240" w:lineRule="atLeast"/>
              <w:jc w:val="both"/>
              <w:rPr>
                <w:rFonts w:ascii="Arial" w:hAnsi="Arial"/>
                <w:sz w:val="24"/>
              </w:rPr>
            </w:pPr>
            <w:r w:rsidRPr="00DC6FBC">
              <w:rPr>
                <w:rFonts w:ascii="Arial" w:hAnsi="Arial"/>
                <w:sz w:val="24"/>
              </w:rPr>
              <w:t xml:space="preserve">200 East Santa Clara Street, </w:t>
            </w:r>
            <w:r>
              <w:rPr>
                <w:rFonts w:ascii="Arial" w:hAnsi="Arial"/>
                <w:sz w:val="24"/>
              </w:rPr>
              <w:t>1</w:t>
            </w:r>
            <w:r w:rsidR="002F0116">
              <w:rPr>
                <w:rFonts w:ascii="Arial" w:hAnsi="Arial"/>
                <w:sz w:val="24"/>
              </w:rPr>
              <w:t>4</w:t>
            </w:r>
            <w:r>
              <w:rPr>
                <w:rFonts w:ascii="Arial" w:hAnsi="Arial"/>
                <w:sz w:val="24"/>
              </w:rPr>
              <w:t>th</w:t>
            </w:r>
            <w:r w:rsidRPr="00DC6FBC">
              <w:rPr>
                <w:rFonts w:ascii="Arial" w:hAnsi="Arial"/>
                <w:sz w:val="24"/>
              </w:rPr>
              <w:t xml:space="preserve"> Floor </w:t>
            </w:r>
            <w:r>
              <w:rPr>
                <w:rFonts w:ascii="Arial" w:hAnsi="Arial"/>
                <w:sz w:val="24"/>
              </w:rPr>
              <w:t>Tower</w:t>
            </w:r>
          </w:p>
          <w:p w14:paraId="1ED9159F" w14:textId="463D9DCC"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smartTag w:uri="urn:schemas-microsoft-com:office:smarttags" w:element="place">
              <w:smartTag w:uri="urn:schemas-microsoft-com:office:smarttags" w:element="City">
                <w:r w:rsidRPr="00DC6FBC">
                  <w:rPr>
                    <w:rFonts w:ascii="Arial" w:hAnsi="Arial"/>
                    <w:sz w:val="24"/>
                  </w:rPr>
                  <w:t>San Jose</w:t>
                </w:r>
              </w:smartTag>
              <w:r w:rsidRPr="00DC6FBC">
                <w:rPr>
                  <w:rFonts w:ascii="Arial" w:hAnsi="Arial"/>
                  <w:sz w:val="24"/>
                </w:rPr>
                <w:t xml:space="preserve">, </w:t>
              </w:r>
              <w:smartTag w:uri="urn:schemas-microsoft-com:office:smarttags" w:element="State">
                <w:r w:rsidRPr="00DC6FBC">
                  <w:rPr>
                    <w:rFonts w:ascii="Arial" w:hAnsi="Arial"/>
                    <w:sz w:val="24"/>
                  </w:rPr>
                  <w:t>CA</w:t>
                </w:r>
              </w:smartTag>
              <w:r w:rsidRPr="00DC6FBC">
                <w:rPr>
                  <w:rFonts w:ascii="Arial" w:hAnsi="Arial"/>
                  <w:sz w:val="24"/>
                </w:rPr>
                <w:t xml:space="preserve">  </w:t>
              </w:r>
              <w:smartTag w:uri="urn:schemas-microsoft-com:office:smarttags" w:element="PostalCode">
                <w:r w:rsidRPr="00DC6FBC">
                  <w:rPr>
                    <w:rFonts w:ascii="Arial" w:hAnsi="Arial"/>
                    <w:sz w:val="24"/>
                  </w:rPr>
                  <w:t>95113-1905</w:t>
                </w:r>
              </w:smartTag>
            </w:smartTag>
          </w:p>
        </w:tc>
      </w:tr>
    </w:tbl>
    <w:p w14:paraId="0FEC4912"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76BBF128" w14:textId="77777777" w:rsidR="000224D0" w:rsidRDefault="000224D0" w:rsidP="00C02D34">
      <w:pPr>
        <w:tabs>
          <w:tab w:val="left" w:pos="576"/>
          <w:tab w:val="left" w:pos="1152"/>
          <w:tab w:val="left" w:pos="1728"/>
          <w:tab w:val="left" w:pos="2448"/>
          <w:tab w:val="left" w:pos="5184"/>
        </w:tabs>
        <w:spacing w:line="240" w:lineRule="atLeast"/>
        <w:jc w:val="both"/>
        <w:rPr>
          <w:rFonts w:ascii="Arial" w:hAnsi="Arial"/>
          <w:sz w:val="24"/>
        </w:rPr>
      </w:pPr>
    </w:p>
    <w:p w14:paraId="231F7F86" w14:textId="77777777" w:rsidR="00BD0BFB" w:rsidRPr="005D4C5E" w:rsidRDefault="00BD0BFB" w:rsidP="00C02D34">
      <w:pPr>
        <w:tabs>
          <w:tab w:val="left" w:pos="576"/>
          <w:tab w:val="left" w:pos="1152"/>
          <w:tab w:val="left" w:pos="1728"/>
          <w:tab w:val="left" w:pos="2448"/>
          <w:tab w:val="left" w:pos="5184"/>
        </w:tabs>
        <w:spacing w:line="240" w:lineRule="atLeast"/>
        <w:jc w:val="both"/>
        <w:rPr>
          <w:rFonts w:ascii="Arial" w:hAnsi="Arial"/>
          <w:b/>
          <w:sz w:val="24"/>
        </w:rPr>
      </w:pPr>
      <w:r>
        <w:rPr>
          <w:rFonts w:ascii="Arial" w:hAnsi="Arial"/>
          <w:b/>
          <w:sz w:val="24"/>
        </w:rPr>
        <w:t>G</w:t>
      </w:r>
      <w:r w:rsidRPr="005D4C5E">
        <w:rPr>
          <w:rFonts w:ascii="Arial" w:hAnsi="Arial"/>
          <w:b/>
          <w:sz w:val="24"/>
        </w:rPr>
        <w:t>.</w:t>
      </w:r>
      <w:r w:rsidRPr="005D4C5E">
        <w:rPr>
          <w:rFonts w:ascii="Arial" w:hAnsi="Arial"/>
          <w:b/>
          <w:sz w:val="24"/>
        </w:rPr>
        <w:tab/>
      </w:r>
      <w:r w:rsidRPr="005D4C5E">
        <w:rPr>
          <w:rFonts w:ascii="Arial" w:hAnsi="Arial"/>
          <w:b/>
          <w:sz w:val="24"/>
          <w:u w:val="single"/>
        </w:rPr>
        <w:t>Subcon</w:t>
      </w:r>
      <w:r>
        <w:rPr>
          <w:rFonts w:ascii="Arial" w:hAnsi="Arial"/>
          <w:b/>
          <w:sz w:val="24"/>
          <w:u w:val="single"/>
        </w:rPr>
        <w:t>tractors</w:t>
      </w:r>
    </w:p>
    <w:p w14:paraId="0A6BF20D" w14:textId="77777777" w:rsidR="00BD0BFB" w:rsidRDefault="00BD0BFB" w:rsidP="00C02D34">
      <w:pPr>
        <w:tabs>
          <w:tab w:val="left" w:pos="576"/>
          <w:tab w:val="left" w:pos="1152"/>
          <w:tab w:val="left" w:pos="1728"/>
          <w:tab w:val="left" w:pos="2448"/>
          <w:tab w:val="left" w:pos="5184"/>
        </w:tabs>
        <w:spacing w:line="240" w:lineRule="atLeast"/>
        <w:jc w:val="both"/>
        <w:rPr>
          <w:rFonts w:ascii="Arial" w:hAnsi="Arial"/>
          <w:sz w:val="24"/>
        </w:rPr>
      </w:pPr>
    </w:p>
    <w:p w14:paraId="6A31A34E" w14:textId="3D3171A7" w:rsidR="00BD0BFB" w:rsidRDefault="008270E9" w:rsidP="00C02D34">
      <w:pPr>
        <w:tabs>
          <w:tab w:val="left" w:pos="576"/>
          <w:tab w:val="left" w:pos="1152"/>
          <w:tab w:val="left" w:pos="1728"/>
          <w:tab w:val="left" w:pos="2448"/>
          <w:tab w:val="left" w:pos="5184"/>
        </w:tabs>
        <w:spacing w:line="240" w:lineRule="atLeast"/>
        <w:jc w:val="both"/>
        <w:rPr>
          <w:rFonts w:ascii="Arial" w:hAnsi="Arial"/>
          <w:sz w:val="24"/>
        </w:rPr>
      </w:pPr>
      <w:r>
        <w:rPr>
          <w:rFonts w:ascii="Arial" w:hAnsi="Arial"/>
          <w:sz w:val="24"/>
        </w:rPr>
        <w:t>CONSULTANT</w:t>
      </w:r>
      <w:r w:rsidR="00BD0BFB">
        <w:rPr>
          <w:rFonts w:ascii="Arial" w:hAnsi="Arial"/>
          <w:sz w:val="24"/>
        </w:rPr>
        <w:t xml:space="preserve"> shall include all subcontractors as insureds under its policies or shall obtain separate certificates and endorsements for each subcontractor.</w:t>
      </w:r>
    </w:p>
    <w:p w14:paraId="0D52C539" w14:textId="77777777" w:rsidR="005E1FCE" w:rsidRDefault="005E1FCE" w:rsidP="00C02D34">
      <w:pPr>
        <w:jc w:val="both"/>
      </w:pPr>
    </w:p>
    <w:sectPr w:rsidR="005E1FC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decorative"/>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1B6E"/>
    <w:multiLevelType w:val="hybridMultilevel"/>
    <w:tmpl w:val="C20CEE24"/>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 w15:restartNumberingAfterBreak="0">
    <w:nsid w:val="034D5B08"/>
    <w:multiLevelType w:val="hybridMultilevel"/>
    <w:tmpl w:val="172C7AB8"/>
    <w:lvl w:ilvl="0" w:tplc="C9D8F942">
      <w:start w:val="4"/>
      <w:numFmt w:val="decimal"/>
      <w:lvlText w:val="%1."/>
      <w:lvlJc w:val="left"/>
      <w:pPr>
        <w:ind w:left="111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B78E3"/>
    <w:multiLevelType w:val="hybridMultilevel"/>
    <w:tmpl w:val="E59656D6"/>
    <w:lvl w:ilvl="0" w:tplc="B40817D6">
      <w:start w:val="1"/>
      <w:numFmt w:val="decimal"/>
      <w:lvlText w:val="%1."/>
      <w:lvlJc w:val="left"/>
      <w:pPr>
        <w:ind w:left="1161" w:hanging="585"/>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26345411"/>
    <w:multiLevelType w:val="hybridMultilevel"/>
    <w:tmpl w:val="9208C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17860"/>
    <w:multiLevelType w:val="hybridMultilevel"/>
    <w:tmpl w:val="A52AA8AA"/>
    <w:lvl w:ilvl="0" w:tplc="B40817D6">
      <w:start w:val="1"/>
      <w:numFmt w:val="decimal"/>
      <w:lvlText w:val="%1."/>
      <w:lvlJc w:val="left"/>
      <w:pPr>
        <w:ind w:left="1161"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03B41"/>
    <w:multiLevelType w:val="hybridMultilevel"/>
    <w:tmpl w:val="ADE260FA"/>
    <w:lvl w:ilvl="0" w:tplc="F72E6958">
      <w:start w:val="4"/>
      <w:numFmt w:val="decimal"/>
      <w:lvlText w:val="%1."/>
      <w:lvlJc w:val="left"/>
      <w:pPr>
        <w:tabs>
          <w:tab w:val="num" w:pos="1161"/>
        </w:tabs>
        <w:ind w:left="1161" w:hanging="585"/>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6" w15:restartNumberingAfterBreak="0">
    <w:nsid w:val="3FE62B49"/>
    <w:multiLevelType w:val="hybridMultilevel"/>
    <w:tmpl w:val="0296B5FC"/>
    <w:lvl w:ilvl="0" w:tplc="264A34CE">
      <w:start w:val="1"/>
      <w:numFmt w:val="upperLetter"/>
      <w:lvlText w:val="%1."/>
      <w:lvlJc w:val="left"/>
      <w:pPr>
        <w:ind w:left="1178" w:hanging="539"/>
      </w:pPr>
      <w:rPr>
        <w:rFonts w:ascii="Arial" w:eastAsia="Arial" w:hAnsi="Arial" w:hint="default"/>
        <w:b/>
        <w:bCs/>
        <w:spacing w:val="-4"/>
        <w:w w:val="99"/>
        <w:sz w:val="22"/>
        <w:szCs w:val="22"/>
      </w:rPr>
    </w:lvl>
    <w:lvl w:ilvl="1" w:tplc="B37E5978">
      <w:start w:val="1"/>
      <w:numFmt w:val="decimal"/>
      <w:lvlText w:val="%2."/>
      <w:lvlJc w:val="left"/>
      <w:pPr>
        <w:ind w:left="809" w:hanging="539"/>
      </w:pPr>
      <w:rPr>
        <w:rFonts w:ascii="Arial" w:eastAsia="Arial" w:hAnsi="Arial" w:hint="default"/>
        <w:spacing w:val="-1"/>
        <w:w w:val="99"/>
        <w:sz w:val="22"/>
        <w:szCs w:val="22"/>
      </w:rPr>
    </w:lvl>
    <w:lvl w:ilvl="2" w:tplc="4446ACEC">
      <w:start w:val="1"/>
      <w:numFmt w:val="bullet"/>
      <w:lvlText w:val="•"/>
      <w:lvlJc w:val="left"/>
      <w:pPr>
        <w:ind w:left="1715" w:hanging="539"/>
      </w:pPr>
      <w:rPr>
        <w:rFonts w:hint="default"/>
      </w:rPr>
    </w:lvl>
    <w:lvl w:ilvl="3" w:tplc="4966230A">
      <w:start w:val="1"/>
      <w:numFmt w:val="bullet"/>
      <w:lvlText w:val="•"/>
      <w:lvlJc w:val="left"/>
      <w:pPr>
        <w:ind w:left="2966" w:hanging="539"/>
      </w:pPr>
      <w:rPr>
        <w:rFonts w:hint="default"/>
      </w:rPr>
    </w:lvl>
    <w:lvl w:ilvl="4" w:tplc="82906ED6">
      <w:start w:val="1"/>
      <w:numFmt w:val="bullet"/>
      <w:lvlText w:val="•"/>
      <w:lvlJc w:val="left"/>
      <w:pPr>
        <w:ind w:left="4216" w:hanging="539"/>
      </w:pPr>
      <w:rPr>
        <w:rFonts w:hint="default"/>
      </w:rPr>
    </w:lvl>
    <w:lvl w:ilvl="5" w:tplc="8D767926">
      <w:start w:val="1"/>
      <w:numFmt w:val="bullet"/>
      <w:lvlText w:val="•"/>
      <w:lvlJc w:val="left"/>
      <w:pPr>
        <w:ind w:left="5467" w:hanging="539"/>
      </w:pPr>
      <w:rPr>
        <w:rFonts w:hint="default"/>
      </w:rPr>
    </w:lvl>
    <w:lvl w:ilvl="6" w:tplc="25489906">
      <w:start w:val="1"/>
      <w:numFmt w:val="bullet"/>
      <w:lvlText w:val="•"/>
      <w:lvlJc w:val="left"/>
      <w:pPr>
        <w:ind w:left="6717" w:hanging="539"/>
      </w:pPr>
      <w:rPr>
        <w:rFonts w:hint="default"/>
      </w:rPr>
    </w:lvl>
    <w:lvl w:ilvl="7" w:tplc="F24E2D2E">
      <w:start w:val="1"/>
      <w:numFmt w:val="bullet"/>
      <w:lvlText w:val="•"/>
      <w:lvlJc w:val="left"/>
      <w:pPr>
        <w:ind w:left="7968" w:hanging="539"/>
      </w:pPr>
      <w:rPr>
        <w:rFonts w:hint="default"/>
      </w:rPr>
    </w:lvl>
    <w:lvl w:ilvl="8" w:tplc="9F5899BE">
      <w:start w:val="1"/>
      <w:numFmt w:val="bullet"/>
      <w:lvlText w:val="•"/>
      <w:lvlJc w:val="left"/>
      <w:pPr>
        <w:ind w:left="9218" w:hanging="539"/>
      </w:pPr>
      <w:rPr>
        <w:rFonts w:hint="default"/>
      </w:rPr>
    </w:lvl>
  </w:abstractNum>
  <w:abstractNum w:abstractNumId="7" w15:restartNumberingAfterBreak="0">
    <w:nsid w:val="7DEB05D8"/>
    <w:multiLevelType w:val="hybridMultilevel"/>
    <w:tmpl w:val="3D707E02"/>
    <w:lvl w:ilvl="0" w:tplc="01322B44">
      <w:start w:val="1"/>
      <w:numFmt w:val="decimal"/>
      <w:lvlText w:val="%1."/>
      <w:lvlJc w:val="left"/>
      <w:pPr>
        <w:ind w:left="1110" w:hanging="5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36169177">
    <w:abstractNumId w:val="5"/>
  </w:num>
  <w:num w:numId="2" w16cid:durableId="497620547">
    <w:abstractNumId w:val="0"/>
  </w:num>
  <w:num w:numId="3" w16cid:durableId="153690795">
    <w:abstractNumId w:val="3"/>
  </w:num>
  <w:num w:numId="4" w16cid:durableId="1355574461">
    <w:abstractNumId w:val="2"/>
  </w:num>
  <w:num w:numId="5" w16cid:durableId="516118253">
    <w:abstractNumId w:val="6"/>
  </w:num>
  <w:num w:numId="6" w16cid:durableId="1158420232">
    <w:abstractNumId w:val="4"/>
  </w:num>
  <w:num w:numId="7" w16cid:durableId="459764441">
    <w:abstractNumId w:val="7"/>
  </w:num>
  <w:num w:numId="8" w16cid:durableId="1058475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BFB"/>
    <w:rsid w:val="000224D0"/>
    <w:rsid w:val="00084E56"/>
    <w:rsid w:val="000B6FC5"/>
    <w:rsid w:val="0011329E"/>
    <w:rsid w:val="001747C8"/>
    <w:rsid w:val="001A5DE6"/>
    <w:rsid w:val="001C334D"/>
    <w:rsid w:val="00200A78"/>
    <w:rsid w:val="002111C4"/>
    <w:rsid w:val="00253FA9"/>
    <w:rsid w:val="002579A6"/>
    <w:rsid w:val="00270F73"/>
    <w:rsid w:val="002E0D80"/>
    <w:rsid w:val="002E6642"/>
    <w:rsid w:val="002F0116"/>
    <w:rsid w:val="00307D5C"/>
    <w:rsid w:val="00362A37"/>
    <w:rsid w:val="00382260"/>
    <w:rsid w:val="0039727B"/>
    <w:rsid w:val="00404EEF"/>
    <w:rsid w:val="00431C70"/>
    <w:rsid w:val="0043204D"/>
    <w:rsid w:val="00436DCB"/>
    <w:rsid w:val="00451AA7"/>
    <w:rsid w:val="004708ED"/>
    <w:rsid w:val="00483250"/>
    <w:rsid w:val="00495A38"/>
    <w:rsid w:val="004A14A0"/>
    <w:rsid w:val="005415B2"/>
    <w:rsid w:val="005E1FCE"/>
    <w:rsid w:val="0065266A"/>
    <w:rsid w:val="006B2EDD"/>
    <w:rsid w:val="006C04C8"/>
    <w:rsid w:val="00700A3E"/>
    <w:rsid w:val="00734336"/>
    <w:rsid w:val="00791695"/>
    <w:rsid w:val="007B4FEA"/>
    <w:rsid w:val="007E699E"/>
    <w:rsid w:val="00800C2D"/>
    <w:rsid w:val="00824333"/>
    <w:rsid w:val="008270E9"/>
    <w:rsid w:val="008B563E"/>
    <w:rsid w:val="008D632A"/>
    <w:rsid w:val="008D70E4"/>
    <w:rsid w:val="00A5128B"/>
    <w:rsid w:val="00A55A38"/>
    <w:rsid w:val="00A667BA"/>
    <w:rsid w:val="00A93A17"/>
    <w:rsid w:val="00B256B9"/>
    <w:rsid w:val="00B54F10"/>
    <w:rsid w:val="00BD0BFB"/>
    <w:rsid w:val="00C02D34"/>
    <w:rsid w:val="00C15802"/>
    <w:rsid w:val="00C56F0B"/>
    <w:rsid w:val="00C73FA5"/>
    <w:rsid w:val="00C92CA3"/>
    <w:rsid w:val="00CB7A1A"/>
    <w:rsid w:val="00D02104"/>
    <w:rsid w:val="00D719D5"/>
    <w:rsid w:val="00DB6CD9"/>
    <w:rsid w:val="00DC241B"/>
    <w:rsid w:val="00DE14AD"/>
    <w:rsid w:val="00DE3E51"/>
    <w:rsid w:val="00E3051A"/>
    <w:rsid w:val="00EA0FB8"/>
    <w:rsid w:val="00EC4E1A"/>
    <w:rsid w:val="00EC791B"/>
    <w:rsid w:val="00F13FE2"/>
    <w:rsid w:val="00F27309"/>
    <w:rsid w:val="00FB4933"/>
    <w:rsid w:val="00FD4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8D9C84E"/>
  <w15:chartTrackingRefBased/>
  <w15:docId w15:val="{060211E6-00EC-44DC-8D6E-E82410FFA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BFB"/>
    <w:rPr>
      <w:rFonts w:ascii="CG Times (WN)" w:hAnsi="CG Times (W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0BFB"/>
    <w:pPr>
      <w:tabs>
        <w:tab w:val="left" w:pos="576"/>
        <w:tab w:val="left" w:pos="1152"/>
        <w:tab w:val="left" w:pos="1872"/>
        <w:tab w:val="left" w:pos="2736"/>
        <w:tab w:val="left" w:pos="5472"/>
      </w:tabs>
      <w:spacing w:line="480" w:lineRule="atLeast"/>
    </w:pPr>
    <w:rPr>
      <w:rFonts w:ascii="Arial" w:hAnsi="Arial"/>
      <w:sz w:val="24"/>
    </w:rPr>
  </w:style>
  <w:style w:type="paragraph" w:styleId="BodyTextIndent">
    <w:name w:val="Body Text Indent"/>
    <w:basedOn w:val="Normal"/>
    <w:rsid w:val="00BD0BFB"/>
    <w:pPr>
      <w:tabs>
        <w:tab w:val="left" w:pos="576"/>
        <w:tab w:val="left" w:pos="1152"/>
        <w:tab w:val="left" w:pos="1728"/>
        <w:tab w:val="left" w:pos="2448"/>
        <w:tab w:val="left" w:pos="5184"/>
      </w:tabs>
      <w:spacing w:line="240" w:lineRule="atLeast"/>
      <w:ind w:left="1152" w:hanging="576"/>
    </w:pPr>
    <w:rPr>
      <w:rFonts w:ascii="Arial" w:hAnsi="Arial"/>
      <w:sz w:val="24"/>
    </w:rPr>
  </w:style>
  <w:style w:type="paragraph" w:styleId="BodyTextIndent2">
    <w:name w:val="Body Text Indent 2"/>
    <w:basedOn w:val="Normal"/>
    <w:rsid w:val="00BD0BFB"/>
    <w:pPr>
      <w:tabs>
        <w:tab w:val="left" w:pos="576"/>
        <w:tab w:val="left" w:pos="1152"/>
        <w:tab w:val="left" w:pos="1890"/>
        <w:tab w:val="left" w:pos="2448"/>
        <w:tab w:val="left" w:pos="5184"/>
      </w:tabs>
      <w:spacing w:line="240" w:lineRule="atLeast"/>
      <w:ind w:left="1890" w:hanging="738"/>
    </w:pPr>
    <w:rPr>
      <w:rFonts w:ascii="Arial" w:hAnsi="Arial"/>
      <w:sz w:val="24"/>
    </w:rPr>
  </w:style>
  <w:style w:type="paragraph" w:styleId="BodyTextIndent3">
    <w:name w:val="Body Text Indent 3"/>
    <w:basedOn w:val="Normal"/>
    <w:rsid w:val="00BD0BFB"/>
    <w:pPr>
      <w:keepNext/>
      <w:tabs>
        <w:tab w:val="left" w:pos="576"/>
        <w:tab w:val="left" w:pos="1152"/>
        <w:tab w:val="left" w:pos="1728"/>
        <w:tab w:val="left" w:pos="2448"/>
        <w:tab w:val="left" w:pos="5184"/>
      </w:tabs>
      <w:spacing w:line="240" w:lineRule="atLeast"/>
      <w:ind w:left="576"/>
    </w:pPr>
    <w:rPr>
      <w:rFonts w:ascii="Arial" w:hAnsi="Arial"/>
      <w:sz w:val="24"/>
    </w:rPr>
  </w:style>
  <w:style w:type="character" w:styleId="Hyperlink">
    <w:name w:val="Hyperlink"/>
    <w:rsid w:val="00BD0BFB"/>
    <w:rPr>
      <w:color w:val="0000FF"/>
      <w:u w:val="single"/>
    </w:rPr>
  </w:style>
  <w:style w:type="paragraph" w:styleId="BalloonText">
    <w:name w:val="Balloon Text"/>
    <w:basedOn w:val="Normal"/>
    <w:link w:val="BalloonTextChar"/>
    <w:rsid w:val="00B54F10"/>
    <w:rPr>
      <w:rFonts w:ascii="Segoe UI" w:hAnsi="Segoe UI" w:cs="Segoe UI"/>
      <w:sz w:val="18"/>
      <w:szCs w:val="18"/>
    </w:rPr>
  </w:style>
  <w:style w:type="character" w:customStyle="1" w:styleId="BalloonTextChar">
    <w:name w:val="Balloon Text Char"/>
    <w:link w:val="BalloonText"/>
    <w:rsid w:val="00B54F10"/>
    <w:rPr>
      <w:rFonts w:ascii="Segoe UI" w:hAnsi="Segoe UI" w:cs="Segoe UI"/>
      <w:sz w:val="18"/>
      <w:szCs w:val="18"/>
    </w:rPr>
  </w:style>
  <w:style w:type="paragraph" w:styleId="ListParagraph">
    <w:name w:val="List Paragraph"/>
    <w:basedOn w:val="Normal"/>
    <w:uiPriority w:val="34"/>
    <w:qFormat/>
    <w:rsid w:val="003822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Riskmgmt@sanjose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191620-0153-4acc-a89a-219ae713f494" xsi:nil="true"/>
    <lcf76f155ced4ddcb4097134ff3c332f xmlns="080dd736-3720-4267-91b4-1cb990148dc5">
      <Terms xmlns="http://schemas.microsoft.com/office/infopath/2007/PartnerControls"/>
    </lcf76f155ced4ddcb4097134ff3c332f>
    <Energy_x0020_Supply_x0020_Contract xmlns="080dd736-3720-4267-91b4-1cb990148dc5" xsi:nil="true"/>
    <Vendor xmlns="080dd736-3720-4267-91b4-1cb990148dc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E0A81D0FEEFE64F9E521FC77C287CC4" ma:contentTypeVersion="18" ma:contentTypeDescription="Create a new document." ma:contentTypeScope="" ma:versionID="a3473f379669d1f607bd12ddab53b372">
  <xsd:schema xmlns:xsd="http://www.w3.org/2001/XMLSchema" xmlns:xs="http://www.w3.org/2001/XMLSchema" xmlns:p="http://schemas.microsoft.com/office/2006/metadata/properties" xmlns:ns2="080dd736-3720-4267-91b4-1cb990148dc5" xmlns:ns3="b6979724-3c1d-4c3a-93d3-2aa223e9a806" xmlns:ns4="8b191620-0153-4acc-a89a-219ae713f494" targetNamespace="http://schemas.microsoft.com/office/2006/metadata/properties" ma:root="true" ma:fieldsID="12c033d0e51aa8679ac95fdc05e10c2d" ns2:_="" ns3:_="" ns4:_="">
    <xsd:import namespace="080dd736-3720-4267-91b4-1cb990148dc5"/>
    <xsd:import namespace="b6979724-3c1d-4c3a-93d3-2aa223e9a806"/>
    <xsd:import namespace="8b191620-0153-4acc-a89a-219ae713f494"/>
    <xsd:element name="properties">
      <xsd:complexType>
        <xsd:sequence>
          <xsd:element name="documentManagement">
            <xsd:complexType>
              <xsd:all>
                <xsd:element ref="ns2:Energy_x0020_Supply_x0020_Contract" minOccurs="0"/>
                <xsd:element ref="ns2:Vendor"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d736-3720-4267-91b4-1cb990148dc5" elementFormDefault="qualified">
    <xsd:import namespace="http://schemas.microsoft.com/office/2006/documentManagement/types"/>
    <xsd:import namespace="http://schemas.microsoft.com/office/infopath/2007/PartnerControls"/>
    <xsd:element name="Energy_x0020_Supply_x0020_Contract" ma:index="5" nillable="true" ma:displayName="Contract Type" ma:internalName="Energy_x0020_Supply_x0020_Contract" ma:readOnly="false">
      <xsd:complexType>
        <xsd:complexContent>
          <xsd:extension base="dms:MultiChoice">
            <xsd:sequence>
              <xsd:element name="Value" maxOccurs="unbounded" minOccurs="0" nillable="true">
                <xsd:simpleType>
                  <xsd:restriction base="dms:Choice">
                    <xsd:enumeration value="RA"/>
                    <xsd:enumeration value="RPS"/>
                    <xsd:enumeration value="GHG-Free"/>
                    <xsd:enumeration value="Energy"/>
                    <xsd:enumeration value="Energy Supply Contract"/>
                    <xsd:enumeration value="Service Order"/>
                    <xsd:enumeration value="Master Agreement"/>
                    <xsd:enumeration value="Professional Services Agreement"/>
                    <xsd:enumeration value="Form"/>
                    <xsd:enumeration value="RFP"/>
                  </xsd:restriction>
                </xsd:simpleType>
              </xsd:element>
            </xsd:sequence>
          </xsd:extension>
        </xsd:complexContent>
      </xsd:complexType>
    </xsd:element>
    <xsd:element name="Vendor" ma:index="6" nillable="true" ma:displayName="Vendor" ma:format="Dropdown" ma:internalName="Vendor" ma:readOnly="false">
      <xsd:simpleType>
        <xsd:restriction base="dms:Choice">
          <xsd:enumeration value="Flynn RCI"/>
          <xsd:enumeration value="E3"/>
          <xsd:enumeration value="EES"/>
          <xsd:enumeration value="PG&amp;E"/>
          <xsd:enumeration value="Nextera"/>
          <xsd:enumeration value="Morgan Stanley"/>
          <xsd:enumeration value="TransAlta"/>
          <xsd:enumeration value="NCPA"/>
          <xsd:enumeration value="Optony"/>
          <xsd:enumeration value="MIG"/>
          <xsd:enumeration value="Calpine"/>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e5f2ac-bb83-4a84-bbbc-4691dad9ed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79724-3c1d-4c3a-93d3-2aa223e9a80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191620-0153-4acc-a89a-219ae713f49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bf3bc24-13fb-478a-b69c-18fb2f1e64a4}" ma:internalName="TaxCatchAll" ma:showField="CatchAllData" ma:web="b6979724-3c1d-4c3a-93d3-2aa223e9a8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4D255-A8BD-4788-BABC-A8464420BB76}">
  <ds:schemaRefs>
    <ds:schemaRef ds:uri="http://schemas.openxmlformats.org/officeDocument/2006/bibliography"/>
  </ds:schemaRefs>
</ds:datastoreItem>
</file>

<file path=customXml/itemProps2.xml><?xml version="1.0" encoding="utf-8"?>
<ds:datastoreItem xmlns:ds="http://schemas.openxmlformats.org/officeDocument/2006/customXml" ds:itemID="{4715D997-7E88-455E-9A76-C6B2AD62AADD}">
  <ds:schemaRefs>
    <ds:schemaRef ds:uri="http://schemas.microsoft.com/office/2006/metadata/properties"/>
    <ds:schemaRef ds:uri="http://schemas.microsoft.com/office/infopath/2007/PartnerControls"/>
    <ds:schemaRef ds:uri="8b191620-0153-4acc-a89a-219ae713f494"/>
    <ds:schemaRef ds:uri="080dd736-3720-4267-91b4-1cb990148dc5"/>
  </ds:schemaRefs>
</ds:datastoreItem>
</file>

<file path=customXml/itemProps3.xml><?xml version="1.0" encoding="utf-8"?>
<ds:datastoreItem xmlns:ds="http://schemas.openxmlformats.org/officeDocument/2006/customXml" ds:itemID="{434E9290-83C0-4F57-9FFA-55AF88CD3550}">
  <ds:schemaRefs>
    <ds:schemaRef ds:uri="http://schemas.microsoft.com/sharepoint/v3/contenttype/forms"/>
  </ds:schemaRefs>
</ds:datastoreItem>
</file>

<file path=customXml/itemProps4.xml><?xml version="1.0" encoding="utf-8"?>
<ds:datastoreItem xmlns:ds="http://schemas.openxmlformats.org/officeDocument/2006/customXml" ds:itemID="{042AB63A-D187-415A-8BDD-FD1204DB7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dd736-3720-4267-91b4-1cb990148dc5"/>
    <ds:schemaRef ds:uri="b6979724-3c1d-4c3a-93d3-2aa223e9a806"/>
    <ds:schemaRef ds:uri="8b191620-0153-4acc-a89a-219ae713f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EXHIBIT D</vt:lpstr>
    </vt:vector>
  </TitlesOfParts>
  <Company>City of San Jose</Company>
  <LinksUpToDate>false</LinksUpToDate>
  <CharactersWithSpaces>5158</CharactersWithSpaces>
  <SharedDoc>false</SharedDoc>
  <HLinks>
    <vt:vector size="6" baseType="variant">
      <vt:variant>
        <vt:i4>7929930</vt:i4>
      </vt:variant>
      <vt:variant>
        <vt:i4>0</vt:i4>
      </vt:variant>
      <vt:variant>
        <vt:i4>0</vt:i4>
      </vt:variant>
      <vt:variant>
        <vt:i4>5</vt:i4>
      </vt:variant>
      <vt:variant>
        <vt:lpwstr>mailto:Riskmgmt@sanjoseca.gov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D</dc:title>
  <dc:subject/>
  <dc:creator>JonMoog</dc:creator>
  <cp:keywords/>
  <dc:description/>
  <cp:lastModifiedBy>Gorham, Monica</cp:lastModifiedBy>
  <cp:revision>16</cp:revision>
  <cp:lastPrinted>2018-12-07T19:15:00Z</cp:lastPrinted>
  <dcterms:created xsi:type="dcterms:W3CDTF">2022-05-09T19:26:00Z</dcterms:created>
  <dcterms:modified xsi:type="dcterms:W3CDTF">2026-04-15T20:07:00Z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0x010100AE0A81D0FEEFE64F9E521FC77C287CC4</vt:lpwstr>
  </property>
  <property fmtid="{D5CDD505-2E9C-101B-9397-08002B2CF9AE}" pid="3" name="MediaServiceImageTags">
    <vt:lpwstr/>
  </property>
</Properties>
</file>